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97" w:rsidRPr="007F4327" w:rsidRDefault="00825C97" w:rsidP="00D3357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Konsultacje społeczne </w:t>
      </w:r>
      <w:r w:rsidRPr="00C4331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projektu Lokalnego Programu Rewitalizacji Gminy Gniew na lata 2016 - 2023</w:t>
      </w:r>
    </w:p>
    <w:p w:rsidR="00825C97" w:rsidRPr="007F4327" w:rsidRDefault="00825C97" w:rsidP="00825C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25C97" w:rsidRPr="007F4327" w:rsidRDefault="00825C97" w:rsidP="00825C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sz w:val="24"/>
          <w:szCs w:val="24"/>
          <w:lang w:eastAsia="pl-PL"/>
        </w:rPr>
        <w:t>Szanowni Państwo,</w:t>
      </w:r>
    </w:p>
    <w:p w:rsidR="00825C97" w:rsidRPr="007F4327" w:rsidRDefault="00825C97" w:rsidP="00783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sz w:val="24"/>
          <w:szCs w:val="24"/>
          <w:lang w:eastAsia="pl-PL"/>
        </w:rPr>
        <w:t>pragniemy poinformować, że Gmina G</w:t>
      </w:r>
      <w:r w:rsidRPr="00C4331B">
        <w:rPr>
          <w:rFonts w:ascii="Arial" w:eastAsia="Times New Roman" w:hAnsi="Arial" w:cs="Arial"/>
          <w:sz w:val="24"/>
          <w:szCs w:val="24"/>
          <w:lang w:eastAsia="pl-PL"/>
        </w:rPr>
        <w:t>niew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przystąpiła do przygotowania projektu Lokalnego Programu Rewitalizacji Gminy </w:t>
      </w:r>
      <w:r w:rsidRPr="00C4331B">
        <w:rPr>
          <w:rFonts w:ascii="Arial" w:eastAsia="Times New Roman" w:hAnsi="Arial" w:cs="Arial"/>
          <w:sz w:val="24"/>
          <w:szCs w:val="24"/>
          <w:lang w:eastAsia="pl-PL"/>
        </w:rPr>
        <w:t>Gn</w:t>
      </w:r>
      <w:r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C4331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na lata 201</w:t>
      </w:r>
      <w:r w:rsidRPr="00C4331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-2023. Program ten stanowi narzędzie do planowania, koordynowania i integrowania różnorodnych projektów z zakresu rewitalizacji.</w:t>
      </w:r>
    </w:p>
    <w:p w:rsidR="00825C97" w:rsidRPr="007F4327" w:rsidRDefault="00825C97" w:rsidP="00783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331B">
        <w:rPr>
          <w:rFonts w:ascii="Arial" w:eastAsia="Times New Roman" w:hAnsi="Arial" w:cs="Arial"/>
          <w:sz w:val="24"/>
          <w:szCs w:val="24"/>
          <w:lang w:eastAsia="pl-PL"/>
        </w:rPr>
        <w:t xml:space="preserve">Rewitalizacja, 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to najbardziej kompleksowa odpowiedź na degradację społeczną, gospodarczą, przestrzenną, techniczną i środowiskową polskich gmin. Takie podejście wynika wprost z zapisów Krajowej Strategii Rozwoju Regionalnego 2010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2020, w której drugi cel strategiczny „Budowanie spójności terytorialnej i przeciwdziałanie marginalizacji obszarów problemowych” obejmuje m.in. cel szczegółowy „Restrukturyzacja i rewitalizacja miast i innych obszarów tracących dotychczasowe funkcje społeczno-gospodarcze”.</w:t>
      </w:r>
    </w:p>
    <w:p w:rsidR="00825C97" w:rsidRPr="007F4327" w:rsidRDefault="00825C97" w:rsidP="00783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Dzięki zaplanowaniu i przeprowadzeniu procesu rewitalizacji w postaci podjęcia odpowiednich działań inwestycyjnych i nie inwestycyjnych, podwyższona zostanie jakość życia mieszkańców z najbardziej zdegradowanego obszaru Gminy. Ponadto uchwalenie Lokalnego Programu Rewitalizacji pozwoli na ubieganie się o dofinansowanie na część prac ze środków Regionalnego Programu </w:t>
      </w:r>
      <w:r w:rsidR="007F07FD">
        <w:rPr>
          <w:rFonts w:ascii="Arial" w:eastAsia="Times New Roman" w:hAnsi="Arial" w:cs="Arial"/>
          <w:sz w:val="24"/>
          <w:szCs w:val="24"/>
          <w:lang w:eastAsia="pl-PL"/>
        </w:rPr>
        <w:t xml:space="preserve">Operacyjnego 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przez</w:t>
      </w:r>
      <w:r w:rsidR="007F07FD">
        <w:rPr>
          <w:rFonts w:ascii="Arial" w:eastAsia="Times New Roman" w:hAnsi="Arial" w:cs="Arial"/>
          <w:sz w:val="24"/>
          <w:szCs w:val="24"/>
          <w:lang w:eastAsia="pl-PL"/>
        </w:rPr>
        <w:t xml:space="preserve"> naszą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Gminę i inne podmioty zewnętrzne (takie jak: fundacje, stowarzyszenia, </w:t>
      </w:r>
      <w:r w:rsidR="007F07FD">
        <w:rPr>
          <w:rFonts w:ascii="Arial" w:eastAsia="Times New Roman" w:hAnsi="Arial" w:cs="Arial"/>
          <w:sz w:val="24"/>
          <w:szCs w:val="24"/>
          <w:lang w:eastAsia="pl-PL"/>
        </w:rPr>
        <w:t>kościół,</w:t>
      </w:r>
      <w:bookmarkStart w:id="0" w:name="_GoBack"/>
      <w:bookmarkEnd w:id="0"/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przedsiębiorców).</w:t>
      </w:r>
    </w:p>
    <w:p w:rsidR="00825C97" w:rsidRDefault="00825C97" w:rsidP="00783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sz w:val="24"/>
          <w:szCs w:val="24"/>
          <w:lang w:eastAsia="pl-PL"/>
        </w:rPr>
        <w:t>Jednym z pierwszych etapów przygotowania tego dokumentu było zdefiniowanie potrzeb, a także wskazanie obszaru, który będzie obszarem rewitalizacji Gminy G</w:t>
      </w:r>
      <w:r w:rsidRPr="00C4331B">
        <w:rPr>
          <w:rFonts w:ascii="Arial" w:eastAsia="Times New Roman" w:hAnsi="Arial" w:cs="Arial"/>
          <w:sz w:val="24"/>
          <w:szCs w:val="24"/>
          <w:lang w:eastAsia="pl-PL"/>
        </w:rPr>
        <w:t>niew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. W związku z powyższym zapraszamy Państwa do konsultacji </w:t>
      </w:r>
      <w:r w:rsidRPr="00C4331B">
        <w:rPr>
          <w:rFonts w:ascii="Arial" w:eastAsia="Times New Roman" w:hAnsi="Arial" w:cs="Arial"/>
          <w:sz w:val="24"/>
          <w:szCs w:val="24"/>
          <w:lang w:eastAsia="pl-PL"/>
        </w:rPr>
        <w:t>społeczn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i aktywne uczestnictwo w tworzeniu Lokalnego Programu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25C97" w:rsidRDefault="00825C97" w:rsidP="00783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Wynikiem tych prac jest przedstawienie do konsultacji </w:t>
      </w:r>
      <w:r w:rsidRPr="00BA7302">
        <w:rPr>
          <w:rFonts w:ascii="Arial" w:eastAsia="Times New Roman" w:hAnsi="Arial" w:cs="Arial"/>
          <w:sz w:val="24"/>
          <w:szCs w:val="24"/>
          <w:lang w:eastAsia="pl-PL"/>
        </w:rPr>
        <w:t>dwóch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obszar</w:t>
      </w:r>
      <w:r w:rsidRPr="00BA7302">
        <w:rPr>
          <w:rFonts w:ascii="Arial" w:eastAsia="Times New Roman" w:hAnsi="Arial" w:cs="Arial"/>
          <w:sz w:val="24"/>
          <w:szCs w:val="24"/>
          <w:lang w:eastAsia="pl-PL"/>
        </w:rPr>
        <w:t>ów rewitalizacji. Należą do nich Stare Miasto o powierzchni 13,14 ha oraz Podzamcze o powierzchni 20,99 ha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, które zostaną objęte Lokalnym Programem Rewitalizacji, a także zebranie dodatkowych informacji na temat pl</w:t>
      </w:r>
      <w:r w:rsidRPr="00BA730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>nowanych działań na terenie Gminy G</w:t>
      </w:r>
      <w:r w:rsidRPr="00BA7302">
        <w:rPr>
          <w:rFonts w:ascii="Arial" w:eastAsia="Times New Roman" w:hAnsi="Arial" w:cs="Arial"/>
          <w:sz w:val="24"/>
          <w:szCs w:val="24"/>
          <w:lang w:eastAsia="pl-PL"/>
        </w:rPr>
        <w:t>niew</w:t>
      </w:r>
      <w:r w:rsidRPr="007F4327">
        <w:rPr>
          <w:rFonts w:ascii="Arial" w:eastAsia="Times New Roman" w:hAnsi="Arial" w:cs="Arial"/>
          <w:sz w:val="24"/>
          <w:szCs w:val="24"/>
          <w:lang w:eastAsia="pl-PL"/>
        </w:rPr>
        <w:t xml:space="preserve"> oraz opinii do opracowanego zakresu prac.</w:t>
      </w:r>
    </w:p>
    <w:p w:rsidR="00D33576" w:rsidRPr="00D33576" w:rsidRDefault="00D33576" w:rsidP="00825C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33576">
        <w:rPr>
          <w:rFonts w:ascii="Arial" w:eastAsia="Times New Roman" w:hAnsi="Arial" w:cs="Arial"/>
          <w:sz w:val="24"/>
          <w:szCs w:val="24"/>
          <w:u w:val="single"/>
          <w:lang w:eastAsia="pl-PL"/>
        </w:rPr>
        <w:t>Dokumenty do pobrania:</w:t>
      </w:r>
    </w:p>
    <w:p w:rsidR="00D33576" w:rsidRDefault="00D33576" w:rsidP="00D335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Obwieszczenie Burmistrza (konsultacje od 29.03.2017 do 5.04.2017)</w:t>
      </w:r>
      <w:r w:rsidR="007831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33576" w:rsidRDefault="00D33576" w:rsidP="00D335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Projekt </w:t>
      </w:r>
      <w:r w:rsidRPr="00D33576">
        <w:rPr>
          <w:rFonts w:ascii="Arial" w:eastAsia="Times New Roman" w:hAnsi="Arial" w:cs="Arial"/>
          <w:sz w:val="24"/>
          <w:szCs w:val="24"/>
          <w:lang w:eastAsia="pl-PL"/>
        </w:rPr>
        <w:t xml:space="preserve">projektu Lokalnego Programu Rewitalizacji Gminy Gniew na lata 2016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33576">
        <w:rPr>
          <w:rFonts w:ascii="Arial" w:eastAsia="Times New Roman" w:hAnsi="Arial" w:cs="Arial"/>
          <w:sz w:val="24"/>
          <w:szCs w:val="24"/>
          <w:lang w:eastAsia="pl-PL"/>
        </w:rPr>
        <w:t xml:space="preserve"> 2023</w:t>
      </w:r>
      <w:r w:rsidR="007831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33576" w:rsidRPr="00D33576" w:rsidRDefault="00D33576" w:rsidP="00D335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konsultacji</w:t>
      </w:r>
      <w:r w:rsidR="007831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0697" w:rsidRDefault="00530697"/>
    <w:sectPr w:rsidR="0053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F50DF"/>
    <w:multiLevelType w:val="hybridMultilevel"/>
    <w:tmpl w:val="8030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97"/>
    <w:rsid w:val="00530697"/>
    <w:rsid w:val="0078315F"/>
    <w:rsid w:val="007F07FD"/>
    <w:rsid w:val="00825C97"/>
    <w:rsid w:val="00D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8BE6-3799-4181-ACBC-BD8246A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Tomaszewska</dc:creator>
  <cp:keywords/>
  <dc:description/>
  <cp:lastModifiedBy>Wiesława Tomaszewska</cp:lastModifiedBy>
  <cp:revision>4</cp:revision>
  <dcterms:created xsi:type="dcterms:W3CDTF">2017-03-28T11:36:00Z</dcterms:created>
  <dcterms:modified xsi:type="dcterms:W3CDTF">2017-03-28T11:56:00Z</dcterms:modified>
</cp:coreProperties>
</file>